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A4" w:rsidRPr="006B547E" w:rsidRDefault="00AF202E" w:rsidP="006B547E">
      <w:pPr>
        <w:pStyle w:val="Titel"/>
        <w:jc w:val="left"/>
      </w:pPr>
      <w:r w:rsidRPr="006B547E">
        <w:t>Evaluering af valgkampen</w:t>
      </w:r>
      <w:r w:rsidR="00F36F37" w:rsidRPr="006B547E">
        <w:t>:</w:t>
      </w:r>
      <w:r w:rsidR="006B547E">
        <w:t xml:space="preserve"> </w:t>
      </w:r>
      <w:r w:rsidRPr="006B547E">
        <w:t>Et forsøg på en opsamling</w:t>
      </w:r>
    </w:p>
    <w:p w:rsidR="00AF202E" w:rsidRPr="00AF202E" w:rsidRDefault="00AF202E" w:rsidP="006B547E">
      <w:r w:rsidRPr="00AF202E">
        <w:t xml:space="preserve">Landsledelsen opfordrede på sit møde kort efter </w:t>
      </w:r>
      <w:r w:rsidR="0045641F" w:rsidRPr="00AF202E">
        <w:t>EP-valget</w:t>
      </w:r>
      <w:r w:rsidRPr="00AF202E">
        <w:t xml:space="preserve"> organisationen til at evaluere på valgkampen, drøfte indsatsen, drøfte resultatet og tale om</w:t>
      </w:r>
      <w:r w:rsidR="00821B6C">
        <w:t>,</w:t>
      </w:r>
      <w:r w:rsidRPr="00AF202E">
        <w:t xml:space="preserve"> hvad vi tænker</w:t>
      </w:r>
      <w:r w:rsidR="00821B6C">
        <w:t xml:space="preserve"> og</w:t>
      </w:r>
      <w:r w:rsidRPr="00AF202E">
        <w:t xml:space="preserve"> peger fremad. Der har været rigtigt mange bidrag fra lokalkomiteer, enkeltpersoner</w:t>
      </w:r>
      <w:r w:rsidR="00821B6C">
        <w:t xml:space="preserve"> og</w:t>
      </w:r>
      <w:r w:rsidRPr="00AF202E">
        <w:t xml:space="preserve"> kollektive medlemmer</w:t>
      </w:r>
      <w:r w:rsidR="00821B6C">
        <w:t>. S</w:t>
      </w:r>
      <w:r w:rsidRPr="00AF202E">
        <w:t>amlet set gør det</w:t>
      </w:r>
      <w:r w:rsidR="00821B6C">
        <w:t>,</w:t>
      </w:r>
      <w:r w:rsidRPr="00AF202E">
        <w:t xml:space="preserve"> at vi nu kan forsøge med denne opsamling.</w:t>
      </w:r>
    </w:p>
    <w:p w:rsidR="00AF202E" w:rsidRPr="006B547E" w:rsidRDefault="00AF202E" w:rsidP="006B547E">
      <w:r w:rsidRPr="006B547E">
        <w:t>Vi tænker</w:t>
      </w:r>
      <w:r w:rsidR="00821B6C" w:rsidRPr="006B547E">
        <w:t>,</w:t>
      </w:r>
      <w:r w:rsidRPr="006B547E">
        <w:t xml:space="preserve"> at opsamlingen ikke er en færdig konklusion med to streger under facit, som vi skal stemme </w:t>
      </w:r>
      <w:proofErr w:type="spellStart"/>
      <w:r w:rsidRPr="006B547E">
        <w:t>igen</w:t>
      </w:r>
      <w:r w:rsidR="00821B6C" w:rsidRPr="006B547E">
        <w:t>-</w:t>
      </w:r>
      <w:r w:rsidRPr="006B547E">
        <w:t>nem</w:t>
      </w:r>
      <w:proofErr w:type="spellEnd"/>
      <w:r w:rsidRPr="006B547E">
        <w:t xml:space="preserve"> og blive enige om. Det er en sammenfatning af forskellige elementer</w:t>
      </w:r>
      <w:r w:rsidR="00821B6C" w:rsidRPr="006B547E">
        <w:t>,</w:t>
      </w:r>
      <w:r w:rsidRPr="006B547E">
        <w:t xml:space="preserve"> der har været nævnt i </w:t>
      </w:r>
      <w:proofErr w:type="spellStart"/>
      <w:r w:rsidRPr="006B547E">
        <w:t>evaluering</w:t>
      </w:r>
      <w:r w:rsidR="00821B6C" w:rsidRPr="006B547E">
        <w:t>-</w:t>
      </w:r>
      <w:r w:rsidRPr="006B547E">
        <w:t>erne</w:t>
      </w:r>
      <w:proofErr w:type="spellEnd"/>
      <w:r w:rsidRPr="006B547E">
        <w:t>. Vi tænker</w:t>
      </w:r>
      <w:r w:rsidR="00821B6C" w:rsidRPr="006B547E">
        <w:t>, at</w:t>
      </w:r>
      <w:r w:rsidRPr="006B547E">
        <w:t xml:space="preserve"> dokumentet danner baggrund for den drøftelse</w:t>
      </w:r>
      <w:r w:rsidR="00821B6C" w:rsidRPr="006B547E">
        <w:t>,</w:t>
      </w:r>
      <w:r w:rsidRPr="006B547E">
        <w:t xml:space="preserve"> vi skal have på det kommende </w:t>
      </w:r>
      <w:proofErr w:type="spellStart"/>
      <w:r w:rsidRPr="006B547E">
        <w:t>landsmø</w:t>
      </w:r>
      <w:r w:rsidR="00821B6C" w:rsidRPr="006B547E">
        <w:t>-</w:t>
      </w:r>
      <w:r w:rsidRPr="006B547E">
        <w:t>de</w:t>
      </w:r>
      <w:proofErr w:type="spellEnd"/>
      <w:r w:rsidRPr="006B547E">
        <w:t>. Det er vigtigt</w:t>
      </w:r>
      <w:r w:rsidR="00821B6C" w:rsidRPr="006B547E">
        <w:t>,</w:t>
      </w:r>
      <w:r w:rsidRPr="006B547E">
        <w:t xml:space="preserve"> at vi får trukket hovedlinjerne op fælles. Hvad tænker vi om vores indsats? Hvilke </w:t>
      </w:r>
      <w:proofErr w:type="spellStart"/>
      <w:r w:rsidRPr="006B547E">
        <w:t>hoved</w:t>
      </w:r>
      <w:r w:rsidR="00821B6C" w:rsidRPr="006B547E">
        <w:t>-</w:t>
      </w:r>
      <w:r w:rsidRPr="006B547E">
        <w:t>årsager</w:t>
      </w:r>
      <w:proofErr w:type="spellEnd"/>
      <w:r w:rsidRPr="006B547E">
        <w:t xml:space="preserve"> ser vi til valgresultatet? Hvor peger den nuværende situation os hen?</w:t>
      </w:r>
    </w:p>
    <w:p w:rsidR="00AF202E" w:rsidRPr="006B547E" w:rsidRDefault="00AF202E" w:rsidP="006B547E">
      <w:pPr>
        <w:pStyle w:val="Overskrift1"/>
      </w:pPr>
      <w:r w:rsidRPr="006B547E">
        <w:t>Vores indsats</w:t>
      </w:r>
    </w:p>
    <w:p w:rsidR="00AF202E" w:rsidRPr="00AF202E" w:rsidRDefault="00AF202E" w:rsidP="006B547E">
      <w:r w:rsidRPr="00AF202E">
        <w:t>Rigtigt mange melder tilbage om en ret aktiv valgkamp</w:t>
      </w:r>
      <w:r w:rsidR="00821B6C">
        <w:t>, o</w:t>
      </w:r>
      <w:r w:rsidRPr="00AF202E">
        <w:t>m gode planer med mange uddelinger</w:t>
      </w:r>
      <w:r w:rsidR="00821B6C">
        <w:t>, o</w:t>
      </w:r>
      <w:r w:rsidRPr="00AF202E">
        <w:t xml:space="preserve">m offentlige møder, opbakning til kandidater, husstandsomdelinger </w:t>
      </w:r>
      <w:r w:rsidR="00821B6C">
        <w:t>og meget mere</w:t>
      </w:r>
      <w:r w:rsidRPr="00AF202E">
        <w:t>. Det overordnede billede er</w:t>
      </w:r>
      <w:r w:rsidR="00821B6C">
        <w:t>,</w:t>
      </w:r>
      <w:r w:rsidRPr="00AF202E">
        <w:t xml:space="preserve"> at de der </w:t>
      </w:r>
      <w:r w:rsidR="00821B6C" w:rsidRPr="00AF202E">
        <w:t>deltog,</w:t>
      </w:r>
      <w:r w:rsidRPr="00AF202E">
        <w:t xml:space="preserve"> gjorde en stor indsats</w:t>
      </w:r>
      <w:r w:rsidR="00821B6C">
        <w:t>, og</w:t>
      </w:r>
      <w:r w:rsidRPr="00AF202E">
        <w:t xml:space="preserve"> at organisationen var mobiliseret</w:t>
      </w:r>
      <w:r w:rsidR="00821B6C">
        <w:t xml:space="preserve"> </w:t>
      </w:r>
      <w:r w:rsidRPr="00AF202E">
        <w:t>og kæmpede for det bedst mulige resultat.</w:t>
      </w:r>
    </w:p>
    <w:p w:rsidR="00AF202E" w:rsidRPr="00AF202E" w:rsidRDefault="00AF202E" w:rsidP="006B547E">
      <w:r w:rsidRPr="00AF202E">
        <w:t>Samtidigt er det også tydeligt</w:t>
      </w:r>
      <w:r w:rsidR="00821B6C">
        <w:t>,</w:t>
      </w:r>
      <w:r w:rsidRPr="00AF202E">
        <w:t xml:space="preserve"> at det ikke har været en kampagne</w:t>
      </w:r>
      <w:r w:rsidR="00821B6C">
        <w:t>,</w:t>
      </w:r>
      <w:r w:rsidRPr="00AF202E">
        <w:t xml:space="preserve"> hvor vi har fået mange nye medlemmer. Det er nogle steder lykkes bedre at aktivere medlemmer</w:t>
      </w:r>
      <w:r w:rsidR="00821B6C">
        <w:t>,</w:t>
      </w:r>
      <w:r w:rsidRPr="00AF202E">
        <w:t xml:space="preserve"> der tidligere har været passive. Men det er ikke i hovedsagen </w:t>
      </w:r>
      <w:r w:rsidR="00821B6C">
        <w:t>l</w:t>
      </w:r>
      <w:r w:rsidRPr="00AF202E">
        <w:t>ykkedes at trække mange nye kræfter ind.</w:t>
      </w:r>
    </w:p>
    <w:p w:rsidR="00AF202E" w:rsidRPr="00AF202E" w:rsidRDefault="00AF202E" w:rsidP="006B547E">
      <w:r w:rsidRPr="00AF202E">
        <w:t>Mellem linjerne læser vi om en lidt slidt bevægelse</w:t>
      </w:r>
      <w:r w:rsidR="00821B6C">
        <w:t>, d</w:t>
      </w:r>
      <w:r w:rsidRPr="00AF202E">
        <w:t>er har gjort rigtigt meget med de kræfter</w:t>
      </w:r>
      <w:r w:rsidR="00821B6C">
        <w:t>,</w:t>
      </w:r>
      <w:r w:rsidRPr="00AF202E">
        <w:t xml:space="preserve"> vi havde til rådighed, men som ikke endnu er lykkes med at få den bredde, det rodfæste og den udbredelse der gjorde</w:t>
      </w:r>
      <w:r w:rsidR="00821B6C">
        <w:t>,</w:t>
      </w:r>
      <w:r w:rsidRPr="00AF202E">
        <w:t xml:space="preserve"> at vi kunne samle nye unionsmodstandere op via parlamentskampagnen.</w:t>
      </w:r>
    </w:p>
    <w:p w:rsidR="00AF202E" w:rsidRPr="00AF202E" w:rsidRDefault="00AF202E" w:rsidP="006B547E">
      <w:pPr>
        <w:pStyle w:val="Overskrift1"/>
      </w:pPr>
      <w:r w:rsidRPr="00AF202E">
        <w:t>Hvorfor gik det</w:t>
      </w:r>
      <w:r w:rsidR="00AB7420">
        <w:t>,</w:t>
      </w:r>
      <w:r w:rsidRPr="00AF202E">
        <w:t xml:space="preserve"> som det gik?</w:t>
      </w:r>
    </w:p>
    <w:p w:rsidR="00AF202E" w:rsidRPr="00AF202E" w:rsidRDefault="00AF202E" w:rsidP="006B547E">
      <w:r w:rsidRPr="00AF202E">
        <w:t>En række temaer går igen</w:t>
      </w:r>
      <w:r w:rsidR="00821B6C">
        <w:t>,</w:t>
      </w:r>
      <w:r w:rsidRPr="00AF202E">
        <w:t xml:space="preserve"> når vi taler om</w:t>
      </w:r>
      <w:r w:rsidR="00F36F37">
        <w:t>,</w:t>
      </w:r>
      <w:r w:rsidRPr="00AF202E">
        <w:t xml:space="preserve"> hvorfor det gik som det gik:</w:t>
      </w:r>
    </w:p>
    <w:p w:rsidR="00AF202E" w:rsidRPr="00AF202E" w:rsidRDefault="00AF202E" w:rsidP="006B547E">
      <w:r w:rsidRPr="00AF202E">
        <w:rPr>
          <w:b/>
          <w:bCs/>
        </w:rPr>
        <w:t>Klimaet</w:t>
      </w:r>
      <w:r w:rsidRPr="00AF202E">
        <w:t xml:space="preserve">: </w:t>
      </w:r>
      <w:r w:rsidR="00AA1C82">
        <w:t>Vi foregreb ikke, at valget blev et klimavalg. Det var i sig selv rigtig godt, men det blev et problem for os, at EU</w:t>
      </w:r>
      <w:r w:rsidRPr="00AF202E">
        <w:t xml:space="preserve"> blev talt op som det forum</w:t>
      </w:r>
      <w:r w:rsidR="00AA1C82">
        <w:t>,</w:t>
      </w:r>
      <w:r w:rsidRPr="00AF202E">
        <w:t xml:space="preserve"> der kunne gøre en afgørende</w:t>
      </w:r>
      <w:r w:rsidR="00AA1C82">
        <w:t xml:space="preserve"> positiv</w:t>
      </w:r>
      <w:r w:rsidRPr="00AF202E">
        <w:t xml:space="preserve"> forskel i klimakampen. </w:t>
      </w:r>
      <w:r w:rsidR="00AA1C82">
        <w:t>Selvom klima stod centralt i vores årsplan, og altid har fyldt i vores værdigrundlag, stod vi ikke klar med</w:t>
      </w:r>
      <w:r w:rsidRPr="00AF202E">
        <w:t xml:space="preserve"> </w:t>
      </w:r>
      <w:proofErr w:type="spellStart"/>
      <w:r w:rsidRPr="00AF202E">
        <w:t>gennemarbej</w:t>
      </w:r>
      <w:r w:rsidR="00821B6C">
        <w:t>-</w:t>
      </w:r>
      <w:r w:rsidRPr="00AF202E">
        <w:t>dede</w:t>
      </w:r>
      <w:proofErr w:type="spellEnd"/>
      <w:r w:rsidRPr="00AF202E">
        <w:t xml:space="preserve"> gode simple budskaber, der kunne ramme de</w:t>
      </w:r>
      <w:r w:rsidR="00AA1C82">
        <w:t>,</w:t>
      </w:r>
      <w:r w:rsidRPr="00AF202E">
        <w:t xml:space="preserve"> der </w:t>
      </w:r>
      <w:r w:rsidR="00AA1C82">
        <w:t xml:space="preserve">også </w:t>
      </w:r>
      <w:r w:rsidRPr="00AF202E">
        <w:t xml:space="preserve">var bekymrede for klimaet. Vores manglende klimasvar </w:t>
      </w:r>
      <w:r w:rsidR="00AA1C82">
        <w:t>var med til,</w:t>
      </w:r>
      <w:r w:rsidRPr="00AF202E">
        <w:t xml:space="preserve"> at vi tabte de unge</w:t>
      </w:r>
      <w:r w:rsidR="00AA1C82">
        <w:t>.</w:t>
      </w:r>
    </w:p>
    <w:p w:rsidR="00AF202E" w:rsidRPr="00AF202E" w:rsidRDefault="00AF202E" w:rsidP="006B547E">
      <w:r w:rsidRPr="00AF202E">
        <w:rPr>
          <w:b/>
          <w:bCs/>
        </w:rPr>
        <w:t>Brexit</w:t>
      </w:r>
      <w:r w:rsidRPr="00AF202E">
        <w:t>: Et rodet brexit betød at vores fokus på at komme ud af EU, fokus på selvbestemmelse ramte ved siden af. I en situation hvor brexit for de fleste danskere betyder kaos, blev vi dem</w:t>
      </w:r>
      <w:r w:rsidR="00821B6C">
        <w:t>,</w:t>
      </w:r>
      <w:r w:rsidRPr="00AF202E">
        <w:t xml:space="preserve"> man ikke skulle stemme på.</w:t>
      </w:r>
    </w:p>
    <w:p w:rsidR="00E54625" w:rsidRDefault="00AF202E" w:rsidP="006B547E">
      <w:proofErr w:type="spellStart"/>
      <w:r w:rsidRPr="00AF202E">
        <w:rPr>
          <w:b/>
          <w:bCs/>
        </w:rPr>
        <w:t>Daxit</w:t>
      </w:r>
      <w:proofErr w:type="spellEnd"/>
      <w:r w:rsidRPr="00AF202E">
        <w:rPr>
          <w:b/>
          <w:bCs/>
        </w:rPr>
        <w:t xml:space="preserve"> som mærkesag til et parlamentsvalg</w:t>
      </w:r>
      <w:r w:rsidRPr="00AF202E">
        <w:t xml:space="preserve">: Nogle peger på, at vores </w:t>
      </w:r>
      <w:proofErr w:type="spellStart"/>
      <w:r w:rsidRPr="00AF202E">
        <w:t>Daxit</w:t>
      </w:r>
      <w:proofErr w:type="spellEnd"/>
      <w:r w:rsidR="00821B6C">
        <w:t>-</w:t>
      </w:r>
      <w:r w:rsidRPr="00AF202E">
        <w:t>fokus dels ikke lykkedes, da den blev koblet sammen med Brexit, og dels to</w:t>
      </w:r>
      <w:r w:rsidR="00821B6C">
        <w:t>g</w:t>
      </w:r>
      <w:r w:rsidRPr="00AF202E">
        <w:t xml:space="preserve"> fokus i medierne væk fra vores ellers velformulerede politik på andre væsentlige emner.</w:t>
      </w:r>
      <w:r w:rsidR="00AA1C82" w:rsidRPr="00AA1C82">
        <w:t xml:space="preserve"> </w:t>
      </w:r>
      <w:r w:rsidR="00AA1C82">
        <w:t>B</w:t>
      </w:r>
      <w:r w:rsidR="00821B6C">
        <w:t>landt andet</w:t>
      </w:r>
      <w:r w:rsidR="00AA1C82">
        <w:t xml:space="preserve"> eurobarometerundersøgelsen fra maj 2018 advarede om, at den rene EU-modstand var historisk lav, og alligevel valgte vi at satse på denne. </w:t>
      </w:r>
    </w:p>
    <w:p w:rsidR="0045641F" w:rsidRPr="0045641F" w:rsidRDefault="0045641F" w:rsidP="006B547E">
      <w:r w:rsidRPr="00AB7420">
        <w:rPr>
          <w:b/>
        </w:rPr>
        <w:lastRenderedPageBreak/>
        <w:t xml:space="preserve">Ikke stærke nok i alternativer til EU: </w:t>
      </w:r>
      <w:r>
        <w:t xml:space="preserve">Når </w:t>
      </w:r>
      <w:proofErr w:type="spellStart"/>
      <w:r>
        <w:t>Daxit</w:t>
      </w:r>
      <w:proofErr w:type="spellEnd"/>
      <w:r>
        <w:t xml:space="preserve"> alligevel var et tema, var det vigtigt, at vi var helt skarpe på vores alternativer. Vi var ikke konkrete nok i vores svar på, hvordan de institutioner, vi peger på som </w:t>
      </w:r>
      <w:proofErr w:type="spellStart"/>
      <w:r>
        <w:t>alternati</w:t>
      </w:r>
      <w:r w:rsidR="009517A4">
        <w:t>-</w:t>
      </w:r>
      <w:r>
        <w:t>ver</w:t>
      </w:r>
      <w:proofErr w:type="spellEnd"/>
      <w:r>
        <w:t xml:space="preserve"> til EU, løser grænseoverskridende problemer.</w:t>
      </w:r>
    </w:p>
    <w:p w:rsidR="00AF202E" w:rsidRPr="00AF202E" w:rsidRDefault="00AF202E" w:rsidP="006B547E">
      <w:r w:rsidRPr="00AF202E">
        <w:rPr>
          <w:b/>
          <w:bCs/>
        </w:rPr>
        <w:t>Folketingsvalget oveni EP-valget: </w:t>
      </w:r>
      <w:r w:rsidRPr="00AF202E">
        <w:t>Placeringen af valgene betød</w:t>
      </w:r>
      <w:r w:rsidR="00821B6C">
        <w:t>,</w:t>
      </w:r>
      <w:r w:rsidRPr="00AF202E">
        <w:t xml:space="preserve"> at EP-valget druknede i Folketingsvalget, som de fleste vælgere gik noget mere op i. </w:t>
      </w:r>
      <w:r w:rsidR="00821B6C">
        <w:t>Dett</w:t>
      </w:r>
      <w:r w:rsidRPr="00AF202E">
        <w:t>e betød</w:t>
      </w:r>
      <w:r w:rsidR="00821B6C">
        <w:t>,</w:t>
      </w:r>
      <w:r w:rsidRPr="00AF202E">
        <w:t xml:space="preserve"> at EP</w:t>
      </w:r>
      <w:r w:rsidR="009517A4">
        <w:t>-</w:t>
      </w:r>
      <w:r w:rsidRPr="00AF202E">
        <w:t>valget blev en slags generalprøve til det store valg, hvilket gjorde</w:t>
      </w:r>
      <w:r w:rsidR="00821B6C">
        <w:t>,</w:t>
      </w:r>
      <w:r w:rsidRPr="00AF202E">
        <w:t xml:space="preserve"> at vælgerne var mindre tilbøjelige til at sætte kryds ved liste N</w:t>
      </w:r>
      <w:r w:rsidR="009517A4">
        <w:t>.</w:t>
      </w:r>
    </w:p>
    <w:p w:rsidR="00AF202E" w:rsidRPr="00AF202E" w:rsidRDefault="00AF202E" w:rsidP="006B547E">
      <w:r w:rsidRPr="00AF202E">
        <w:rPr>
          <w:b/>
          <w:bCs/>
        </w:rPr>
        <w:t>Manglende appel til borgerlige vælgere:</w:t>
      </w:r>
      <w:r w:rsidRPr="00AF202E">
        <w:t> </w:t>
      </w:r>
      <w:r w:rsidR="00AA1C82">
        <w:t>D</w:t>
      </w:r>
      <w:r w:rsidRPr="00AF202E">
        <w:t>e utilfredse borgerlige vælgere</w:t>
      </w:r>
      <w:r w:rsidR="00821B6C">
        <w:t>,</w:t>
      </w:r>
      <w:r w:rsidRPr="00AF202E">
        <w:t xml:space="preserve"> der ikke længere ville støtte D</w:t>
      </w:r>
      <w:r w:rsidR="009517A4">
        <w:t xml:space="preserve">ansk </w:t>
      </w:r>
      <w:r w:rsidRPr="00AF202E">
        <w:t>F</w:t>
      </w:r>
      <w:r w:rsidR="009517A4">
        <w:t>olkeparti</w:t>
      </w:r>
      <w:r w:rsidR="00821B6C">
        <w:t>,</w:t>
      </w:r>
      <w:r w:rsidRPr="00AF202E">
        <w:t xml:space="preserve"> gik til Venstre, der dygtigt havde sørget for</w:t>
      </w:r>
      <w:r w:rsidR="00821B6C">
        <w:t>,</w:t>
      </w:r>
      <w:r w:rsidRPr="00AF202E">
        <w:t xml:space="preserve"> at man kunne stemme enten </w:t>
      </w:r>
      <w:r w:rsidR="0045641F">
        <w:t>EU</w:t>
      </w:r>
      <w:r w:rsidRPr="00AF202E">
        <w:t xml:space="preserve">-venligt eller </w:t>
      </w:r>
      <w:r w:rsidR="0045641F">
        <w:t>EU</w:t>
      </w:r>
      <w:r w:rsidRPr="00AF202E">
        <w:t>-</w:t>
      </w:r>
      <w:proofErr w:type="spellStart"/>
      <w:r w:rsidRPr="00AF202E">
        <w:t>kri</w:t>
      </w:r>
      <w:proofErr w:type="spellEnd"/>
      <w:r w:rsidR="00007448">
        <w:t>-</w:t>
      </w:r>
      <w:r w:rsidRPr="00AF202E">
        <w:t>tisk på deres liste.</w:t>
      </w:r>
      <w:r w:rsidR="00AA1C82">
        <w:t xml:space="preserve"> Andre EU-kritiske borgerlige vælgere gik til Konservative, som stillede op på en </w:t>
      </w:r>
      <w:proofErr w:type="spellStart"/>
      <w:r w:rsidR="00AA1C82">
        <w:t>anti-fød</w:t>
      </w:r>
      <w:r w:rsidR="00007448">
        <w:t>e</w:t>
      </w:r>
      <w:r w:rsidR="00AA1C82">
        <w:t>ra</w:t>
      </w:r>
      <w:r w:rsidR="00007448">
        <w:t>-</w:t>
      </w:r>
      <w:r w:rsidR="00AA1C82">
        <w:t>listisk</w:t>
      </w:r>
      <w:proofErr w:type="spellEnd"/>
      <w:r w:rsidR="00AA1C82">
        <w:t xml:space="preserve"> platform. Desuden blev vi ramt af, at mange koblede os sammen med Enhedslisten. </w:t>
      </w:r>
    </w:p>
    <w:p w:rsidR="00AF202E" w:rsidRPr="00AF202E" w:rsidRDefault="00AF202E" w:rsidP="006B547E">
      <w:r w:rsidRPr="00AF202E">
        <w:rPr>
          <w:b/>
          <w:bCs/>
        </w:rPr>
        <w:t>Enhedslisten: </w:t>
      </w:r>
      <w:r w:rsidRPr="00AF202E">
        <w:t>Den selvstændige opstilling gav ikke den effekt</w:t>
      </w:r>
      <w:r w:rsidR="00821B6C">
        <w:t>,</w:t>
      </w:r>
      <w:r w:rsidRPr="00AF202E">
        <w:t xml:space="preserve"> mange havde håbet. I stedet blev stemmerne splittede. Samlet set gav de to lister kun et mandat, hvor man havde håbet på to</w:t>
      </w:r>
      <w:r w:rsidR="0045641F">
        <w:t>. D</w:t>
      </w:r>
      <w:r w:rsidR="00821B6C">
        <w:t>é</w:t>
      </w:r>
      <w:r w:rsidR="0045641F">
        <w:t xml:space="preserve">t at Enhedslistens </w:t>
      </w:r>
      <w:proofErr w:type="spellStart"/>
      <w:r w:rsidR="0045641F">
        <w:t>opstil</w:t>
      </w:r>
      <w:r w:rsidR="009517A4">
        <w:t>-</w:t>
      </w:r>
      <w:r w:rsidR="0045641F">
        <w:t>ling</w:t>
      </w:r>
      <w:proofErr w:type="spellEnd"/>
      <w:r w:rsidR="0045641F">
        <w:t xml:space="preserve"> kunne ramme os så hårdt, udstillede vores behov for større bredde. </w:t>
      </w:r>
      <w:r w:rsidR="008F2A1F">
        <w:t xml:space="preserve">Omvendt fungerede valgforbundet godt de steder, hvor Enhedslisten samarbejde med Folkebevægelsen </w:t>
      </w:r>
      <w:r w:rsidR="00007448">
        <w:t xml:space="preserve">mod EU </w:t>
      </w:r>
      <w:r w:rsidR="008F2A1F">
        <w:t>om at få del materialer ud.</w:t>
      </w:r>
    </w:p>
    <w:p w:rsidR="00AF202E" w:rsidRDefault="00AF202E" w:rsidP="006B547E">
      <w:r w:rsidRPr="00AF202E">
        <w:rPr>
          <w:b/>
          <w:bCs/>
        </w:rPr>
        <w:t>EU-modstandere gik tilbage: </w:t>
      </w:r>
      <w:r w:rsidRPr="00AF202E">
        <w:t xml:space="preserve">I modsætning til 2014 hvor </w:t>
      </w:r>
      <w:r w:rsidR="0045641F">
        <w:t>EU</w:t>
      </w:r>
      <w:r w:rsidRPr="00AF202E">
        <w:t>-kritikere og modstandere gik frem, var det dette år tilhængerne</w:t>
      </w:r>
      <w:r w:rsidR="007F7D79">
        <w:t>,</w:t>
      </w:r>
      <w:r w:rsidRPr="00AF202E">
        <w:t xml:space="preserve"> der havde vind i sejlene. Det</w:t>
      </w:r>
      <w:r w:rsidR="007F7D79">
        <w:t>te</w:t>
      </w:r>
      <w:r w:rsidRPr="00AF202E">
        <w:t xml:space="preserve"> ramte os hårdest, da vi er den mest markante og entydige stemme imod EU.</w:t>
      </w:r>
      <w:r w:rsidR="00AA1C82">
        <w:t xml:space="preserve"> </w:t>
      </w:r>
    </w:p>
    <w:p w:rsidR="007A3B03" w:rsidRDefault="008F2A1F" w:rsidP="006B547E">
      <w:r w:rsidRPr="008F2A1F">
        <w:rPr>
          <w:b/>
        </w:rPr>
        <w:t>Komit</w:t>
      </w:r>
      <w:r w:rsidRPr="00AB7420">
        <w:rPr>
          <w:b/>
        </w:rPr>
        <w:t>é</w:t>
      </w:r>
      <w:r w:rsidRPr="008F2A1F">
        <w:rPr>
          <w:b/>
        </w:rPr>
        <w:t>strukturen ikke optimal alle s</w:t>
      </w:r>
      <w:r w:rsidRPr="00AB7420">
        <w:rPr>
          <w:b/>
        </w:rPr>
        <w:t xml:space="preserve">teder i landet: </w:t>
      </w:r>
      <w:r>
        <w:t xml:space="preserve">Flere steder i landet manglede lokalkomiteerne </w:t>
      </w:r>
      <w:proofErr w:type="spellStart"/>
      <w:r>
        <w:t>informa</w:t>
      </w:r>
      <w:r w:rsidR="009517A4">
        <w:t>-</w:t>
      </w:r>
      <w:r>
        <w:t>tion</w:t>
      </w:r>
      <w:proofErr w:type="spellEnd"/>
      <w:r>
        <w:t xml:space="preserve"> og kræfter.</w:t>
      </w:r>
    </w:p>
    <w:p w:rsidR="00AA1C82" w:rsidRPr="008F2A1F" w:rsidRDefault="00AA1C82" w:rsidP="006B547E">
      <w:r w:rsidRPr="00AA1C82">
        <w:rPr>
          <w:b/>
        </w:rPr>
        <w:t>Ledelse</w:t>
      </w:r>
      <w:r>
        <w:rPr>
          <w:b/>
        </w:rPr>
        <w:t>, sekretariat</w:t>
      </w:r>
      <w:r w:rsidRPr="00AA1C82">
        <w:rPr>
          <w:b/>
        </w:rPr>
        <w:t xml:space="preserve"> og koordinering</w:t>
      </w:r>
      <w:r>
        <w:t xml:space="preserve">: Der var for få ansatte i sekretariatet, der kunne hjælpe bevægelsen og </w:t>
      </w:r>
      <w:r w:rsidR="004C62C5">
        <w:t xml:space="preserve">alle kandidaterne. Flere peger desuden på, at landsledelsen var for svag og for tung med 21 medlemmer. </w:t>
      </w:r>
    </w:p>
    <w:p w:rsidR="00AF202E" w:rsidRPr="00AB7420" w:rsidRDefault="00AF202E" w:rsidP="006B547E">
      <w:r w:rsidRPr="00AF202E">
        <w:t>Der peges også i evalueringen på</w:t>
      </w:r>
      <w:r w:rsidR="007F7D79">
        <w:t>,</w:t>
      </w:r>
      <w:r w:rsidRPr="00AF202E">
        <w:t xml:space="preserve"> at vi som bevægelse står for svagt, </w:t>
      </w:r>
      <w:r w:rsidR="007F7D79">
        <w:t xml:space="preserve">og </w:t>
      </w:r>
      <w:r w:rsidRPr="00AF202E">
        <w:t>ikke har formået at opsamle den sty</w:t>
      </w:r>
      <w:r w:rsidR="0045641F">
        <w:t>r</w:t>
      </w:r>
      <w:r w:rsidRPr="00AF202E">
        <w:t>ke, det rodfæste og den brede appel</w:t>
      </w:r>
      <w:r w:rsidR="007F7D79">
        <w:t>,</w:t>
      </w:r>
      <w:r w:rsidRPr="00AF202E">
        <w:t xml:space="preserve"> der skal til.</w:t>
      </w:r>
    </w:p>
    <w:p w:rsidR="00AF202E" w:rsidRPr="00AF202E" w:rsidRDefault="00AF202E" w:rsidP="006B547E">
      <w:pPr>
        <w:pStyle w:val="Overskrift1"/>
      </w:pPr>
      <w:r w:rsidRPr="00AB7420">
        <w:t>Hvad skal vi nu</w:t>
      </w:r>
      <w:r w:rsidR="009517A4">
        <w:t>?</w:t>
      </w:r>
    </w:p>
    <w:p w:rsidR="00AF202E" w:rsidRPr="00AF202E" w:rsidRDefault="00AF202E" w:rsidP="006B547E">
      <w:r w:rsidRPr="00AF202E">
        <w:t>Der er ikke enighed om</w:t>
      </w:r>
      <w:r w:rsidR="007F7D79">
        <w:t>,</w:t>
      </w:r>
      <w:r w:rsidRPr="00AF202E">
        <w:t xml:space="preserve"> hvad vi skal nu. </w:t>
      </w:r>
      <w:r w:rsidR="007F7D79" w:rsidRPr="00AF202E">
        <w:t>På</w:t>
      </w:r>
      <w:r w:rsidR="007F7D79">
        <w:t xml:space="preserve"> </w:t>
      </w:r>
      <w:r w:rsidR="007F7D79" w:rsidRPr="00AF202E">
        <w:t>nær</w:t>
      </w:r>
      <w:r w:rsidRPr="00AF202E">
        <w:t xml:space="preserve"> en ret stor forståelse af at betingelserne nu ændrer sig ganske afgørende. De ændrede betingelser betyder</w:t>
      </w:r>
      <w:r w:rsidR="007F7D79">
        <w:t>,</w:t>
      </w:r>
      <w:r w:rsidRPr="00AF202E">
        <w:t xml:space="preserve"> at der er stor opbakning til</w:t>
      </w:r>
      <w:r w:rsidR="007F7D79">
        <w:t>,</w:t>
      </w:r>
      <w:r w:rsidRPr="00AF202E">
        <w:t xml:space="preserve"> at vi for alvor tager fat og </w:t>
      </w:r>
      <w:proofErr w:type="spellStart"/>
      <w:r w:rsidRPr="00AF202E">
        <w:t>genopbyg</w:t>
      </w:r>
      <w:r w:rsidR="009517A4">
        <w:t>-</w:t>
      </w:r>
      <w:r w:rsidRPr="00AF202E">
        <w:t>ger</w:t>
      </w:r>
      <w:proofErr w:type="spellEnd"/>
      <w:r w:rsidRPr="00AF202E">
        <w:t xml:space="preserve"> bevægelsen på ny.</w:t>
      </w:r>
    </w:p>
    <w:p w:rsidR="00AB4C26" w:rsidRDefault="00AF202E" w:rsidP="006B547E">
      <w:r w:rsidRPr="00AF202E">
        <w:t>Vi er ikke afklarede om</w:t>
      </w:r>
      <w:r w:rsidR="00007448">
        <w:t>, hvorvidt</w:t>
      </w:r>
      <w:r w:rsidRPr="00AF202E">
        <w:t xml:space="preserve"> vi bør samle underskrifter eller ej. Der er også snak om, at vi skal stille op til Folketinget, dog er dette om noget endnu mere kontroversielt end genopstilling til EP. </w:t>
      </w:r>
    </w:p>
    <w:p w:rsidR="00AB4C26" w:rsidRPr="009517A4" w:rsidRDefault="00AB4C26" w:rsidP="006B547E">
      <w:pPr>
        <w:jc w:val="left"/>
      </w:pPr>
      <w:r>
        <w:t xml:space="preserve">Der er forslag til, at vi får et nyt slogan der viser, hvad vi står for: </w:t>
      </w:r>
      <w:r w:rsidR="006B547E">
        <w:br/>
      </w:r>
      <w:r w:rsidRPr="006B547E">
        <w:rPr>
          <w:i/>
          <w:iCs/>
        </w:rPr>
        <w:t>For folkestyre, miljø og solidaritet</w:t>
      </w:r>
      <w:r w:rsidR="006B547E" w:rsidRPr="006B547E">
        <w:rPr>
          <w:i/>
          <w:iCs/>
        </w:rPr>
        <w:br/>
      </w:r>
      <w:r w:rsidRPr="006B547E">
        <w:rPr>
          <w:i/>
          <w:iCs/>
        </w:rPr>
        <w:t>FOLKEBEVÆGELSEN MOD EU</w:t>
      </w:r>
      <w:r w:rsidR="006B547E" w:rsidRPr="006B547E">
        <w:rPr>
          <w:i/>
          <w:iCs/>
        </w:rPr>
        <w:br/>
      </w:r>
      <w:r w:rsidRPr="006B547E">
        <w:rPr>
          <w:i/>
          <w:iCs/>
        </w:rPr>
        <w:t>-</w:t>
      </w:r>
      <w:r w:rsidR="006B547E">
        <w:rPr>
          <w:i/>
          <w:iCs/>
        </w:rPr>
        <w:t xml:space="preserve"> </w:t>
      </w:r>
      <w:r w:rsidRPr="006B547E">
        <w:rPr>
          <w:i/>
          <w:iCs/>
        </w:rPr>
        <w:t>Siden 1972</w:t>
      </w:r>
    </w:p>
    <w:p w:rsidR="00AB4C26" w:rsidRDefault="00AB4C26" w:rsidP="006B547E">
      <w:r>
        <w:t xml:space="preserve">Der er forslag om, at vi skal blive bedre til at lave kampagner om konkrete, aktuelle politiske emner. </w:t>
      </w:r>
      <w:proofErr w:type="spellStart"/>
      <w:r>
        <w:t>Kampag</w:t>
      </w:r>
      <w:r w:rsidR="009517A4">
        <w:t>-</w:t>
      </w:r>
      <w:r>
        <w:t>nerne</w:t>
      </w:r>
      <w:proofErr w:type="spellEnd"/>
      <w:r>
        <w:t xml:space="preserve"> skal også hjælpe lokalkomiteerne med inspiration til aktiviteter. </w:t>
      </w:r>
    </w:p>
    <w:p w:rsidR="00AB4C26" w:rsidRDefault="00AB4C26" w:rsidP="006B547E">
      <w:r>
        <w:t>Der er forslag om, at vi skal blive bedre til at samarbejde med andre organisationer og bevægelser, hvor vi har fælles interesser.</w:t>
      </w:r>
    </w:p>
    <w:p w:rsidR="00AF202E" w:rsidRPr="00AF202E" w:rsidRDefault="00AB4C26" w:rsidP="006B547E">
      <w:r>
        <w:lastRenderedPageBreak/>
        <w:t>Vi</w:t>
      </w:r>
      <w:r w:rsidR="00AF202E" w:rsidRPr="00AF202E">
        <w:t xml:space="preserve"> er enige om</w:t>
      </w:r>
      <w:r w:rsidR="009517A4">
        <w:t>,</w:t>
      </w:r>
      <w:r w:rsidR="00AF202E" w:rsidRPr="00AF202E">
        <w:t xml:space="preserve"> at vi skal arbejde på at forny os</w:t>
      </w:r>
      <w:r w:rsidR="00007448">
        <w:t xml:space="preserve"> </w:t>
      </w:r>
      <w:r w:rsidR="00AF202E" w:rsidRPr="00AF202E">
        <w:t>og få flere med</w:t>
      </w:r>
      <w:r w:rsidR="00007448">
        <w:t>,</w:t>
      </w:r>
      <w:r w:rsidR="00AF202E" w:rsidRPr="00AF202E">
        <w:t xml:space="preserve"> hvis vi skal lykkes med at stille op, </w:t>
      </w:r>
      <w:r w:rsidR="00007448">
        <w:t>såfremt</w:t>
      </w:r>
      <w:r w:rsidR="00AF202E" w:rsidRPr="00AF202E">
        <w:t xml:space="preserve"> det er det</w:t>
      </w:r>
      <w:r w:rsidR="009517A4">
        <w:t>,</w:t>
      </w:r>
      <w:r w:rsidR="00AF202E" w:rsidRPr="00AF202E">
        <w:t xml:space="preserve"> vi vælger.</w:t>
      </w:r>
    </w:p>
    <w:p w:rsidR="00AF202E" w:rsidRPr="00AB7420" w:rsidRDefault="00AF202E" w:rsidP="006B547E">
      <w:r w:rsidRPr="00AF202E">
        <w:t>Der er generel opbakning til</w:t>
      </w:r>
      <w:r w:rsidR="00007448">
        <w:t>,</w:t>
      </w:r>
      <w:r w:rsidRPr="00AF202E">
        <w:t xml:space="preserve"> at der er brug for unionsmodstanden</w:t>
      </w:r>
      <w:r w:rsidR="00007448">
        <w:t xml:space="preserve">, </w:t>
      </w:r>
      <w:r w:rsidRPr="00AF202E">
        <w:t>brug for en bevægelse der samler bredt, og vil ud af EU</w:t>
      </w:r>
      <w:r w:rsidR="008F2A1F">
        <w:t xml:space="preserve">. </w:t>
      </w:r>
      <w:r w:rsidRPr="00AF202E">
        <w:t>Der gives udtryk for</w:t>
      </w:r>
      <w:r w:rsidR="00007448">
        <w:t>,</w:t>
      </w:r>
      <w:r w:rsidRPr="00AF202E">
        <w:t xml:space="preserve"> at der er brug for</w:t>
      </w:r>
      <w:r w:rsidR="00007448">
        <w:t>,</w:t>
      </w:r>
      <w:r w:rsidRPr="00AF202E">
        <w:t xml:space="preserve"> at vi bliver flere, og</w:t>
      </w:r>
      <w:r w:rsidR="00007448">
        <w:t xml:space="preserve"> at vi</w:t>
      </w:r>
      <w:r w:rsidRPr="00AF202E">
        <w:t xml:space="preserve"> får kontakt med nye kræfter</w:t>
      </w:r>
      <w:r w:rsidR="008F2A1F">
        <w:t>.</w:t>
      </w:r>
    </w:p>
    <w:p w:rsidR="00AF202E" w:rsidRPr="00AF202E" w:rsidRDefault="00AF202E" w:rsidP="006B547E">
      <w:pPr>
        <w:pStyle w:val="Overskrift1"/>
      </w:pPr>
      <w:r w:rsidRPr="00AB7420">
        <w:t>Konklusion</w:t>
      </w:r>
    </w:p>
    <w:p w:rsidR="00AF202E" w:rsidRPr="00AF202E" w:rsidRDefault="00AF202E" w:rsidP="006B547E">
      <w:r w:rsidRPr="00AF202E">
        <w:t>Med baggrund i de forskellige bidrag foreslår landsledelsen følgende konklusion</w:t>
      </w:r>
      <w:r w:rsidR="009517A4">
        <w:t>:</w:t>
      </w:r>
    </w:p>
    <w:p w:rsidR="00AF202E" w:rsidRPr="00AF202E" w:rsidRDefault="00AF202E" w:rsidP="006B547E">
      <w:r w:rsidRPr="00AF202E">
        <w:t xml:space="preserve">Der var en række udefrakommende faktorer (klimadagsorden, </w:t>
      </w:r>
      <w:r w:rsidR="009517A4">
        <w:t>B</w:t>
      </w:r>
      <w:r w:rsidRPr="00AF202E">
        <w:t>rexit der trækker ud og folketingsvalget)</w:t>
      </w:r>
      <w:r w:rsidR="00007448">
        <w:t>,</w:t>
      </w:r>
      <w:r w:rsidRPr="00AF202E">
        <w:t xml:space="preserve"> der gjorde valget svært for </w:t>
      </w:r>
      <w:r w:rsidR="009517A4">
        <w:t>F</w:t>
      </w:r>
      <w:r w:rsidRPr="00AF202E">
        <w:t>olkebevægelsen</w:t>
      </w:r>
      <w:r w:rsidR="009517A4">
        <w:t xml:space="preserve"> mod EU</w:t>
      </w:r>
      <w:r w:rsidRPr="00AF202E">
        <w:t>. Enhedslistens selvstændige opstilling betød ikke</w:t>
      </w:r>
      <w:r w:rsidR="00007448">
        <w:t>,</w:t>
      </w:r>
      <w:r w:rsidRPr="00AF202E">
        <w:t xml:space="preserve"> at vi </w:t>
      </w:r>
      <w:proofErr w:type="spellStart"/>
      <w:r w:rsidRPr="00AF202E">
        <w:t>sam</w:t>
      </w:r>
      <w:r w:rsidR="009517A4">
        <w:t>-</w:t>
      </w:r>
      <w:r w:rsidRPr="00AF202E">
        <w:t>lede</w:t>
      </w:r>
      <w:proofErr w:type="spellEnd"/>
      <w:r w:rsidRPr="00AF202E">
        <w:t xml:space="preserve"> væsentligt flere stemmer</w:t>
      </w:r>
      <w:r w:rsidR="00007448">
        <w:t>. I</w:t>
      </w:r>
      <w:r w:rsidRPr="00AF202E">
        <w:t xml:space="preserve"> stedet blev det kun til </w:t>
      </w:r>
      <w:r w:rsidR="00007448">
        <w:t>é</w:t>
      </w:r>
      <w:r w:rsidRPr="00AF202E">
        <w:t>t mandat samlet set, som de fik med 60 procent af stemmerne.</w:t>
      </w:r>
    </w:p>
    <w:p w:rsidR="00AF202E" w:rsidRPr="00AF202E" w:rsidRDefault="00AF202E" w:rsidP="006B547E">
      <w:r w:rsidRPr="00AF202E">
        <w:t>Folkebevægelsen</w:t>
      </w:r>
      <w:r w:rsidR="009517A4">
        <w:t xml:space="preserve"> mod EU’</w:t>
      </w:r>
      <w:r w:rsidRPr="00AF202E">
        <w:t>s satsning på et stærkt budskab om selvstændighed virkede ikke i en valgkamp</w:t>
      </w:r>
      <w:r w:rsidR="00007448">
        <w:t>,</w:t>
      </w:r>
      <w:r w:rsidRPr="00AF202E">
        <w:t xml:space="preserve"> der var præget af fremgang til de EU</w:t>
      </w:r>
      <w:r w:rsidR="00AB4C26">
        <w:t>-</w:t>
      </w:r>
      <w:r w:rsidRPr="00AF202E">
        <w:t>venlige</w:t>
      </w:r>
      <w:r w:rsidR="009517A4">
        <w:t>.</w:t>
      </w:r>
    </w:p>
    <w:p w:rsidR="00AF202E" w:rsidRPr="009517A4" w:rsidRDefault="00AF202E" w:rsidP="006B547E">
      <w:r w:rsidRPr="00AF202E">
        <w:t>Folkebevægelsen</w:t>
      </w:r>
      <w:r w:rsidR="009517A4">
        <w:t xml:space="preserve"> mod EU</w:t>
      </w:r>
      <w:r w:rsidRPr="00AF202E">
        <w:t xml:space="preserve"> formåede ikke at generere væsentlige nye kræfter under kampagnen. Som </w:t>
      </w:r>
      <w:proofErr w:type="spellStart"/>
      <w:r w:rsidRPr="00AF202E">
        <w:t>bevæg</w:t>
      </w:r>
      <w:r w:rsidR="009517A4">
        <w:t>-</w:t>
      </w:r>
      <w:r w:rsidRPr="00AF202E">
        <w:t>else</w:t>
      </w:r>
      <w:proofErr w:type="spellEnd"/>
      <w:r w:rsidRPr="00AF202E">
        <w:t xml:space="preserve"> stod vi ikke i en styrkeposition før valget, og nu hvor vi har tabt mandatet</w:t>
      </w:r>
      <w:r w:rsidR="00007448">
        <w:t xml:space="preserve">, </w:t>
      </w:r>
      <w:r w:rsidRPr="00AF202E">
        <w:t>og de ting der følger med</w:t>
      </w:r>
      <w:r w:rsidR="00007448">
        <w:t>,</w:t>
      </w:r>
      <w:r w:rsidRPr="00AF202E">
        <w:t xml:space="preserve"> står vi en meget alvorlig situation</w:t>
      </w:r>
      <w:r w:rsidR="00AB4C26">
        <w:t>.</w:t>
      </w:r>
    </w:p>
    <w:p w:rsidR="00AF202E" w:rsidRPr="00AF202E" w:rsidRDefault="00AF202E" w:rsidP="006B547E">
      <w:pPr>
        <w:pStyle w:val="Overskrift1"/>
      </w:pPr>
      <w:r>
        <w:t>Anbefaling</w:t>
      </w:r>
    </w:p>
    <w:p w:rsidR="0088418C" w:rsidRDefault="00AF202E" w:rsidP="006B547E">
      <w:r w:rsidRPr="00AF202E">
        <w:t>Situationen betyder</w:t>
      </w:r>
      <w:r w:rsidR="00007448">
        <w:t>,</w:t>
      </w:r>
      <w:r w:rsidRPr="00AF202E">
        <w:t xml:space="preserve"> at der er behov for</w:t>
      </w:r>
      <w:r w:rsidR="00007448">
        <w:t>,</w:t>
      </w:r>
      <w:r w:rsidRPr="00AF202E">
        <w:t xml:space="preserve"> at vi gør noget afgørende nyt. </w:t>
      </w:r>
    </w:p>
    <w:p w:rsidR="00AF202E" w:rsidRPr="00AF202E" w:rsidRDefault="00AF202E" w:rsidP="006B547E">
      <w:r w:rsidRPr="00AF202E">
        <w:t>Vi skal organisere os på en anden måde, arbejde aktivt for at få flere med</w:t>
      </w:r>
      <w:r w:rsidR="00007448">
        <w:t xml:space="preserve"> og </w:t>
      </w:r>
      <w:r w:rsidRPr="00AF202E">
        <w:t>arbejde aktivt for at få rodfæste nye steder</w:t>
      </w:r>
      <w:r w:rsidR="00007448">
        <w:t xml:space="preserve">, </w:t>
      </w:r>
      <w:r w:rsidRPr="00AF202E">
        <w:t>hvis vi skal blive stærke nok til at vinde kommende kampe</w:t>
      </w:r>
      <w:r w:rsidR="00007448">
        <w:t>.</w:t>
      </w:r>
    </w:p>
    <w:p w:rsidR="0088418C" w:rsidRDefault="00AF202E" w:rsidP="006B547E">
      <w:r w:rsidRPr="00AF202E">
        <w:t xml:space="preserve">Der er fortsat brug for </w:t>
      </w:r>
      <w:r w:rsidR="006720EE">
        <w:t>F</w:t>
      </w:r>
      <w:r w:rsidRPr="00AF202E">
        <w:t>olkebevægelsen mod EU</w:t>
      </w:r>
      <w:r w:rsidR="00007448">
        <w:t xml:space="preserve"> og</w:t>
      </w:r>
      <w:r w:rsidRPr="00AF202E">
        <w:t xml:space="preserve"> brug for en bred bevægelse</w:t>
      </w:r>
      <w:r w:rsidR="00007448">
        <w:t>,</w:t>
      </w:r>
      <w:r w:rsidRPr="00AF202E">
        <w:t xml:space="preserve"> der samles om unionsmod</w:t>
      </w:r>
      <w:r w:rsidR="009517A4">
        <w:t>-</w:t>
      </w:r>
      <w:r w:rsidRPr="00AF202E">
        <w:t xml:space="preserve">standen. </w:t>
      </w:r>
    </w:p>
    <w:p w:rsidR="00AF202E" w:rsidRDefault="00AF202E" w:rsidP="006B547E">
      <w:r w:rsidRPr="00AF202E">
        <w:t>Men vi skal genopfinde os selv</w:t>
      </w:r>
      <w:r w:rsidR="00007448">
        <w:t xml:space="preserve">, </w:t>
      </w:r>
      <w:r w:rsidRPr="00AF202E">
        <w:t xml:space="preserve">og finde den måde at være </w:t>
      </w:r>
      <w:r w:rsidR="00AB4C26">
        <w:t>F</w:t>
      </w:r>
      <w:r w:rsidRPr="00AF202E">
        <w:t>olkebevægelse på, der gør at vi tiltrækker de nye kræfter</w:t>
      </w:r>
      <w:r w:rsidR="00007448">
        <w:t>,</w:t>
      </w:r>
      <w:r w:rsidRPr="00AF202E">
        <w:t xml:space="preserve"> vi</w:t>
      </w:r>
      <w:r w:rsidR="00007448">
        <w:t xml:space="preserve"> behøver </w:t>
      </w:r>
      <w:r w:rsidRPr="00AF202E">
        <w:t>for at komme tættere på at komme ud af EU</w:t>
      </w:r>
      <w:r w:rsidR="00AB4C26">
        <w:t>.</w:t>
      </w:r>
    </w:p>
    <w:p w:rsidR="00AB4C26" w:rsidRPr="00AB7420" w:rsidRDefault="008F0B6F" w:rsidP="006B547E">
      <w:r w:rsidRPr="00AB7420">
        <w:t xml:space="preserve">De første trin til at opnå en styrket bevægelse er skitseret i årsplanen. Derudover står det på baggrund af denne evaluering </w:t>
      </w:r>
      <w:r>
        <w:t>klar</w:t>
      </w:r>
      <w:r w:rsidRPr="008F0B6F">
        <w:t>t</w:t>
      </w:r>
      <w:r w:rsidRPr="00AB7420">
        <w:t>, at</w:t>
      </w:r>
      <w:r w:rsidR="00AB4C26" w:rsidRPr="00AB7420">
        <w:t xml:space="preserve"> vi i det kommende år sammen </w:t>
      </w:r>
      <w:r w:rsidRPr="00AB7420">
        <w:t xml:space="preserve">skal </w:t>
      </w:r>
      <w:r w:rsidR="00AB4C26" w:rsidRPr="00AB7420">
        <w:t>arbejde med og diskutere:</w:t>
      </w:r>
    </w:p>
    <w:p w:rsidR="00AB4C26" w:rsidRPr="00AB7420" w:rsidRDefault="009517A4" w:rsidP="006B547E">
      <w:pPr>
        <w:pStyle w:val="Listeafsnit"/>
        <w:numPr>
          <w:ilvl w:val="0"/>
          <w:numId w:val="2"/>
        </w:numPr>
      </w:pPr>
      <w:r w:rsidRPr="006B547E">
        <w:rPr>
          <w:b/>
          <w:bCs/>
        </w:rPr>
        <w:t>B</w:t>
      </w:r>
      <w:r w:rsidR="00AB4C26" w:rsidRPr="006B547E">
        <w:rPr>
          <w:b/>
          <w:bCs/>
        </w:rPr>
        <w:t>redde</w:t>
      </w:r>
      <w:r w:rsidR="00007448" w:rsidRPr="006B547E">
        <w:rPr>
          <w:b/>
          <w:bCs/>
        </w:rPr>
        <w:t>:</w:t>
      </w:r>
      <w:r w:rsidR="00007448">
        <w:t xml:space="preserve"> H</w:t>
      </w:r>
      <w:r w:rsidR="00AB4C26" w:rsidRPr="00AB7420">
        <w:t>vordan gør vi plads til flere, samtidigt med at vi fastholder vores værdigrundlag?</w:t>
      </w:r>
      <w:r>
        <w:t xml:space="preserve"> </w:t>
      </w:r>
      <w:r w:rsidR="00AB4C26" w:rsidRPr="00AB7420">
        <w:t>Hvordan får vi flere til at have lyst til at engagere sig?</w:t>
      </w:r>
    </w:p>
    <w:p w:rsidR="00AB4C26" w:rsidRPr="00AB7420" w:rsidRDefault="009517A4" w:rsidP="006B547E">
      <w:pPr>
        <w:pStyle w:val="Listeafsnit"/>
        <w:numPr>
          <w:ilvl w:val="0"/>
          <w:numId w:val="2"/>
        </w:numPr>
      </w:pPr>
      <w:r w:rsidRPr="006B547E">
        <w:rPr>
          <w:b/>
          <w:bCs/>
        </w:rPr>
        <w:t>L</w:t>
      </w:r>
      <w:r w:rsidR="00AB4C26" w:rsidRPr="006B547E">
        <w:rPr>
          <w:b/>
          <w:bCs/>
        </w:rPr>
        <w:t>okal forankring</w:t>
      </w:r>
      <w:r w:rsidR="00007448" w:rsidRPr="006B547E">
        <w:rPr>
          <w:b/>
          <w:bCs/>
        </w:rPr>
        <w:t>:</w:t>
      </w:r>
      <w:r w:rsidR="00007448">
        <w:t xml:space="preserve"> H</w:t>
      </w:r>
      <w:r w:rsidR="00AB4C26" w:rsidRPr="00AB7420">
        <w:t>vilke veje er der til et stærkere lokalt rodfæste? Hvordan kan vi arbejde i områder</w:t>
      </w:r>
      <w:r w:rsidR="00007448">
        <w:t>,</w:t>
      </w:r>
      <w:r w:rsidR="00AB4C26" w:rsidRPr="00AB7420">
        <w:t xml:space="preserve"> hvor komiteerne enten er svage eller ikke til stede?</w:t>
      </w:r>
    </w:p>
    <w:p w:rsidR="00AB4C26" w:rsidRPr="00AB7420" w:rsidRDefault="009517A4" w:rsidP="006B547E">
      <w:pPr>
        <w:pStyle w:val="Listeafsnit"/>
        <w:numPr>
          <w:ilvl w:val="0"/>
          <w:numId w:val="2"/>
        </w:numPr>
      </w:pPr>
      <w:r w:rsidRPr="006B547E">
        <w:rPr>
          <w:b/>
          <w:bCs/>
        </w:rPr>
        <w:t>D</w:t>
      </w:r>
      <w:r w:rsidR="00AB4C26" w:rsidRPr="006B547E">
        <w:rPr>
          <w:b/>
          <w:bCs/>
        </w:rPr>
        <w:t>ebatskabende modstan</w:t>
      </w:r>
      <w:r w:rsidR="00007448" w:rsidRPr="006B547E">
        <w:rPr>
          <w:b/>
          <w:bCs/>
        </w:rPr>
        <w:t>d:</w:t>
      </w:r>
      <w:r w:rsidR="00007448">
        <w:t xml:space="preserve"> H</w:t>
      </w:r>
      <w:r w:rsidR="00AB4C26" w:rsidRPr="00AB7420">
        <w:t>vordan får vi Folkebevægelsen</w:t>
      </w:r>
      <w:r w:rsidR="00007448">
        <w:t xml:space="preserve"> mod EU</w:t>
      </w:r>
      <w:r w:rsidR="00AB4C26" w:rsidRPr="00AB7420">
        <w:t xml:space="preserve"> gjort til en central aktør på det debatskabende område</w:t>
      </w:r>
      <w:r w:rsidR="00007448">
        <w:t>?</w:t>
      </w:r>
      <w:r w:rsidR="00AB4C26" w:rsidRPr="00AB7420">
        <w:t xml:space="preserve"> Hvordan får vi igangsat og vedligeholdt arbejdet med studie</w:t>
      </w:r>
      <w:r w:rsidR="00007448">
        <w:t>-</w:t>
      </w:r>
      <w:r w:rsidR="00AB4C26" w:rsidRPr="00AB7420">
        <w:t>kredse?</w:t>
      </w:r>
    </w:p>
    <w:p w:rsidR="006B547E" w:rsidRDefault="00AB4C26" w:rsidP="006B547E">
      <w:pPr>
        <w:pStyle w:val="Listeafsnit"/>
        <w:numPr>
          <w:ilvl w:val="0"/>
          <w:numId w:val="2"/>
        </w:numPr>
      </w:pPr>
      <w:r w:rsidRPr="006B547E">
        <w:rPr>
          <w:b/>
          <w:bCs/>
        </w:rPr>
        <w:t>Opstilling til valg</w:t>
      </w:r>
      <w:r w:rsidR="00007448">
        <w:t>: S</w:t>
      </w:r>
      <w:r w:rsidRPr="00AB7420">
        <w:t>kal vi på et tidspunkt arbejde henimod at stille op igen, enten til EU-</w:t>
      </w:r>
      <w:r w:rsidR="006B547E">
        <w:t>P</w:t>
      </w:r>
      <w:r w:rsidRPr="00AB7420">
        <w:t xml:space="preserve">arlamentet, Folketinget eller noget helt tredje? </w:t>
      </w:r>
      <w:bookmarkStart w:id="0" w:name="_GoBack"/>
      <w:bookmarkEnd w:id="0"/>
      <w:r w:rsidRPr="00AB7420">
        <w:t>Det er en debat, som vi skal tage os god tid til at tage.</w:t>
      </w:r>
    </w:p>
    <w:p w:rsidR="006B547E" w:rsidRPr="006B547E" w:rsidRDefault="006B547E" w:rsidP="006B547E">
      <w:pPr>
        <w:rPr>
          <w:i/>
          <w:iCs/>
          <w:lang w:val="sv-SE"/>
        </w:rPr>
      </w:pPr>
      <w:r w:rsidRPr="006B547E">
        <w:rPr>
          <w:i/>
          <w:iCs/>
          <w:lang w:val="sv-SE"/>
        </w:rPr>
        <w:t xml:space="preserve">Af Karina Rohr, </w:t>
      </w:r>
      <w:proofErr w:type="spellStart"/>
      <w:r w:rsidRPr="006B547E">
        <w:rPr>
          <w:i/>
          <w:iCs/>
          <w:lang w:val="sv-SE"/>
        </w:rPr>
        <w:t>Johanne</w:t>
      </w:r>
      <w:proofErr w:type="spellEnd"/>
      <w:r w:rsidRPr="006B547E">
        <w:rPr>
          <w:i/>
          <w:iCs/>
          <w:lang w:val="sv-SE"/>
        </w:rPr>
        <w:t xml:space="preserve"> </w:t>
      </w:r>
      <w:proofErr w:type="spellStart"/>
      <w:r w:rsidRPr="006B547E">
        <w:rPr>
          <w:i/>
          <w:iCs/>
          <w:lang w:val="sv-SE"/>
        </w:rPr>
        <w:t>Langdal</w:t>
      </w:r>
      <w:proofErr w:type="spellEnd"/>
      <w:r w:rsidRPr="006B547E">
        <w:rPr>
          <w:i/>
          <w:iCs/>
          <w:lang w:val="sv-SE"/>
        </w:rPr>
        <w:t>, Susanna Dyre-Greensite</w:t>
      </w:r>
    </w:p>
    <w:sectPr w:rsidR="006B547E" w:rsidRPr="006B547E" w:rsidSect="006B547E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F9" w:rsidRDefault="00030CF9" w:rsidP="006B547E">
      <w:r>
        <w:separator/>
      </w:r>
    </w:p>
  </w:endnote>
  <w:endnote w:type="continuationSeparator" w:id="0">
    <w:p w:rsidR="00030CF9" w:rsidRDefault="00030CF9" w:rsidP="006B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0843271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9517A4" w:rsidRDefault="009517A4" w:rsidP="006B547E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9517A4" w:rsidRDefault="009517A4" w:rsidP="006B54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color w:val="2F5496" w:themeColor="accent1" w:themeShade="BF"/>
      </w:rPr>
      <w:id w:val="2141300405"/>
      <w:docPartObj>
        <w:docPartGallery w:val="Page Numbers (Bottom of Page)"/>
        <w:docPartUnique/>
      </w:docPartObj>
    </w:sdtPr>
    <w:sdtEndPr>
      <w:rPr>
        <w:rStyle w:val="Sidetal"/>
        <w:color w:val="2F5496" w:themeColor="accent1" w:themeShade="BF"/>
      </w:rPr>
    </w:sdtEndPr>
    <w:sdtContent>
      <w:p w:rsidR="009517A4" w:rsidRPr="006B547E" w:rsidRDefault="009517A4" w:rsidP="006B547E">
        <w:pPr>
          <w:pStyle w:val="Sidefod"/>
          <w:jc w:val="right"/>
          <w:rPr>
            <w:rStyle w:val="Sidetal"/>
            <w:color w:val="2F5496" w:themeColor="accent1" w:themeShade="BF"/>
          </w:rPr>
        </w:pPr>
        <w:r w:rsidRPr="006B547E">
          <w:rPr>
            <w:rStyle w:val="Sidetal"/>
            <w:color w:val="2F5496" w:themeColor="accent1" w:themeShade="BF"/>
          </w:rPr>
          <w:fldChar w:fldCharType="begin"/>
        </w:r>
        <w:r w:rsidRPr="006B547E">
          <w:rPr>
            <w:rStyle w:val="Sidetal"/>
            <w:color w:val="2F5496" w:themeColor="accent1" w:themeShade="BF"/>
          </w:rPr>
          <w:instrText xml:space="preserve"> PAGE </w:instrText>
        </w:r>
        <w:r w:rsidRPr="006B547E">
          <w:rPr>
            <w:rStyle w:val="Sidetal"/>
            <w:color w:val="2F5496" w:themeColor="accent1" w:themeShade="BF"/>
          </w:rPr>
          <w:fldChar w:fldCharType="separate"/>
        </w:r>
        <w:r w:rsidRPr="006B547E">
          <w:rPr>
            <w:rStyle w:val="Sidetal"/>
            <w:noProof/>
            <w:color w:val="2F5496" w:themeColor="accent1" w:themeShade="BF"/>
          </w:rPr>
          <w:t>3</w:t>
        </w:r>
        <w:r w:rsidRPr="006B547E">
          <w:rPr>
            <w:rStyle w:val="Sidetal"/>
            <w:color w:val="2F5496" w:themeColor="accent1" w:themeShade="BF"/>
          </w:rPr>
          <w:fldChar w:fldCharType="end"/>
        </w:r>
      </w:p>
    </w:sdtContent>
  </w:sdt>
  <w:p w:rsidR="009517A4" w:rsidRPr="006B547E" w:rsidRDefault="006B547E" w:rsidP="006B547E">
    <w:pPr>
      <w:pStyle w:val="Sidefod"/>
    </w:pPr>
    <w:r w:rsidRPr="006B54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F9" w:rsidRDefault="00030CF9" w:rsidP="006B547E">
      <w:r>
        <w:separator/>
      </w:r>
    </w:p>
  </w:footnote>
  <w:footnote w:type="continuationSeparator" w:id="0">
    <w:p w:rsidR="00030CF9" w:rsidRDefault="00030CF9" w:rsidP="006B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25" w:rsidRPr="006B547E" w:rsidRDefault="00E54625" w:rsidP="006B547E">
    <w:pPr>
      <w:pStyle w:val="Sidehoved"/>
      <w:jc w:val="right"/>
      <w:rPr>
        <w:color w:val="2F5496" w:themeColor="accent1" w:themeShade="BF"/>
      </w:rPr>
    </w:pPr>
    <w:r w:rsidRPr="006B547E">
      <w:rPr>
        <w:color w:val="2F5496" w:themeColor="accent1" w:themeShade="BF"/>
      </w:rPr>
      <w:t>Landsmøde 2019</w:t>
    </w:r>
  </w:p>
  <w:p w:rsidR="009517A4" w:rsidRPr="006B547E" w:rsidRDefault="00E54625" w:rsidP="006B547E">
    <w:pPr>
      <w:pStyle w:val="Sidehoved"/>
      <w:jc w:val="right"/>
      <w:rPr>
        <w:color w:val="2F5496" w:themeColor="accent1" w:themeShade="BF"/>
      </w:rPr>
    </w:pPr>
    <w:r w:rsidRPr="006B547E">
      <w:rPr>
        <w:color w:val="2F5496" w:themeColor="accent1" w:themeShade="BF"/>
      </w:rPr>
      <w:t>EVALUERING AF VALGKAMPEN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17BD"/>
    <w:multiLevelType w:val="multilevel"/>
    <w:tmpl w:val="C77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F0F7D"/>
    <w:multiLevelType w:val="hybridMultilevel"/>
    <w:tmpl w:val="E6502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2E"/>
    <w:rsid w:val="00007448"/>
    <w:rsid w:val="00030CF9"/>
    <w:rsid w:val="00074830"/>
    <w:rsid w:val="0010356B"/>
    <w:rsid w:val="00134589"/>
    <w:rsid w:val="00302E00"/>
    <w:rsid w:val="0039304D"/>
    <w:rsid w:val="0045641F"/>
    <w:rsid w:val="004C62C5"/>
    <w:rsid w:val="0057042A"/>
    <w:rsid w:val="005B4D9B"/>
    <w:rsid w:val="006720EE"/>
    <w:rsid w:val="006B547E"/>
    <w:rsid w:val="007A3B03"/>
    <w:rsid w:val="007E74B7"/>
    <w:rsid w:val="007F7D79"/>
    <w:rsid w:val="00821B6C"/>
    <w:rsid w:val="00847EA4"/>
    <w:rsid w:val="0088418C"/>
    <w:rsid w:val="008F0B6F"/>
    <w:rsid w:val="008F2A1F"/>
    <w:rsid w:val="009517A4"/>
    <w:rsid w:val="0099279B"/>
    <w:rsid w:val="00AA1C82"/>
    <w:rsid w:val="00AB4C26"/>
    <w:rsid w:val="00AB7420"/>
    <w:rsid w:val="00AF202E"/>
    <w:rsid w:val="00C73D7A"/>
    <w:rsid w:val="00CD02BD"/>
    <w:rsid w:val="00DB5E4B"/>
    <w:rsid w:val="00E1255D"/>
    <w:rsid w:val="00E52EE8"/>
    <w:rsid w:val="00E54625"/>
    <w:rsid w:val="00F04529"/>
    <w:rsid w:val="00F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4128"/>
  <w15:chartTrackingRefBased/>
  <w15:docId w15:val="{05A80D9E-CB2B-4792-A010-8B0A9BE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47E"/>
    <w:pPr>
      <w:shd w:val="clear" w:color="auto" w:fill="FFFFFF"/>
      <w:spacing w:line="276" w:lineRule="auto"/>
      <w:jc w:val="both"/>
    </w:pPr>
    <w:rPr>
      <w:rFonts w:ascii="Calibri" w:eastAsia="Times New Roman" w:hAnsi="Calibri" w:cs="Calibri"/>
      <w:color w:val="2222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547E"/>
    <w:pPr>
      <w:keepNext/>
      <w:keepLines/>
      <w:spacing w:before="120" w:after="0"/>
      <w:outlineLvl w:val="0"/>
    </w:pPr>
    <w:rPr>
      <w:rFonts w:asciiTheme="majorHAnsi" w:hAnsiTheme="majorHAnsi" w:cstheme="majorBidi"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-1235273088797924709gmail-msolistparagraph">
    <w:name w:val="m_-1235273088797924709gmail-msolistparagraph"/>
    <w:basedOn w:val="Normal"/>
    <w:rsid w:val="00AF20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4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2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6B547E"/>
    <w:pPr>
      <w:spacing w:after="40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B547E"/>
    <w:rPr>
      <w:rFonts w:asciiTheme="majorHAnsi" w:eastAsia="Times New Roman" w:hAnsiTheme="majorHAnsi" w:cstheme="majorBidi"/>
      <w:color w:val="222222"/>
      <w:spacing w:val="-10"/>
      <w:kern w:val="28"/>
      <w:sz w:val="56"/>
      <w:szCs w:val="56"/>
      <w:shd w:val="clear" w:color="auto" w:fill="FFFFFF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547E"/>
    <w:rPr>
      <w:rFonts w:asciiTheme="majorHAnsi" w:eastAsia="Times New Roman" w:hAnsiTheme="majorHAnsi" w:cstheme="majorBidi"/>
      <w:color w:val="2F5496" w:themeColor="accent1" w:themeShade="BF"/>
      <w:sz w:val="28"/>
      <w:szCs w:val="28"/>
      <w:shd w:val="clear" w:color="auto" w:fill="FFFFFF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03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356B"/>
  </w:style>
  <w:style w:type="paragraph" w:styleId="Sidefod">
    <w:name w:val="footer"/>
    <w:basedOn w:val="Normal"/>
    <w:link w:val="SidefodTegn"/>
    <w:uiPriority w:val="99"/>
    <w:unhideWhenUsed/>
    <w:rsid w:val="00103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356B"/>
  </w:style>
  <w:style w:type="character" w:styleId="Sidetal">
    <w:name w:val="page number"/>
    <w:basedOn w:val="Standardskrifttypeiafsnit"/>
    <w:uiPriority w:val="99"/>
    <w:semiHidden/>
    <w:unhideWhenUsed/>
    <w:rsid w:val="009517A4"/>
  </w:style>
  <w:style w:type="character" w:styleId="Linjenummer">
    <w:name w:val="line number"/>
    <w:basedOn w:val="Standardskrifttypeiafsnit"/>
    <w:uiPriority w:val="99"/>
    <w:semiHidden/>
    <w:unhideWhenUsed/>
    <w:rsid w:val="006B547E"/>
  </w:style>
  <w:style w:type="paragraph" w:styleId="Listeafsnit">
    <w:name w:val="List Paragraph"/>
    <w:basedOn w:val="Normal"/>
    <w:uiPriority w:val="34"/>
    <w:qFormat/>
    <w:rsid w:val="006B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1227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Rohr Sørensen</dc:creator>
  <cp:keywords/>
  <dc:description/>
  <cp:lastModifiedBy>Ditte Marie Gyldenberg Ovesen</cp:lastModifiedBy>
  <cp:revision>34</cp:revision>
  <dcterms:created xsi:type="dcterms:W3CDTF">2019-09-17T07:09:00Z</dcterms:created>
  <dcterms:modified xsi:type="dcterms:W3CDTF">2019-09-19T08:58:00Z</dcterms:modified>
</cp:coreProperties>
</file>